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86" w:rsidRPr="00502486" w:rsidRDefault="00502486" w:rsidP="0050248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THE</w:t>
      </w:r>
      <w:r w:rsidRPr="0050248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____________________ </w:t>
      </w:r>
      <w:r w:rsidRPr="00502486">
        <w:rPr>
          <w:b/>
          <w:bCs/>
          <w:color w:val="000000"/>
          <w:sz w:val="28"/>
          <w:szCs w:val="28"/>
        </w:rPr>
        <w:t>FAMILY DISASTER PLAN</w:t>
      </w:r>
    </w:p>
    <w:p w:rsidR="00502486" w:rsidRDefault="00502486" w:rsidP="00502486">
      <w:pPr>
        <w:autoSpaceDE w:val="0"/>
        <w:autoSpaceDN w:val="0"/>
        <w:adjustRightInd w:val="0"/>
        <w:rPr>
          <w:color w:val="000000"/>
        </w:rPr>
      </w:pPr>
    </w:p>
    <w:p w:rsidR="00502486" w:rsidRPr="00502486" w:rsidRDefault="00502486" w:rsidP="0050248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02486">
        <w:rPr>
          <w:color w:val="000000"/>
        </w:rPr>
        <w:t xml:space="preserve">1. We will be prepared for the following disasters: </w:t>
      </w:r>
    </w:p>
    <w:p w:rsidR="00B32C28" w:rsidRDefault="00B32C28" w:rsidP="00502486">
      <w:pPr>
        <w:autoSpaceDE w:val="0"/>
        <w:autoSpaceDN w:val="0"/>
        <w:adjustRightInd w:val="0"/>
        <w:rPr>
          <w:color w:val="000000"/>
        </w:rPr>
      </w:pPr>
    </w:p>
    <w:p w:rsidR="00885293" w:rsidRDefault="00885293" w:rsidP="00B32C28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Home Fire</w:t>
      </w:r>
    </w:p>
    <w:p w:rsidR="00502486" w:rsidRPr="00502486" w:rsidRDefault="00502486" w:rsidP="00B32C28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502486">
        <w:rPr>
          <w:color w:val="000000"/>
        </w:rPr>
        <w:t>Major Winter Storms</w:t>
      </w:r>
    </w:p>
    <w:p w:rsidR="00502486" w:rsidRPr="00502486" w:rsidRDefault="00885293" w:rsidP="00B32C28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</w:rPr>
        <w:t>Long Term Power Outage</w:t>
      </w:r>
    </w:p>
    <w:p w:rsidR="00B32C28" w:rsidRDefault="00B32C28" w:rsidP="00502486">
      <w:pPr>
        <w:autoSpaceDE w:val="0"/>
        <w:autoSpaceDN w:val="0"/>
        <w:adjustRightInd w:val="0"/>
        <w:rPr>
          <w:color w:val="000000"/>
        </w:rPr>
      </w:pPr>
    </w:p>
    <w:p w:rsidR="00502486" w:rsidRPr="00502486" w:rsidRDefault="00502486" w:rsidP="0050248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02486">
        <w:rPr>
          <w:color w:val="000000"/>
        </w:rPr>
        <w:t xml:space="preserve">2. Check up on one another: </w:t>
      </w: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3447"/>
        <w:gridCol w:w="3447"/>
      </w:tblGrid>
      <w:tr w:rsidR="00502486" w:rsidRPr="0050248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6" w:rsidRPr="00502486" w:rsidRDefault="00B32C28" w:rsidP="005024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Father</w:t>
            </w:r>
            <w:r w:rsidR="00502486" w:rsidRPr="0050248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6" w:rsidRPr="00502486" w:rsidRDefault="00B32C28" w:rsidP="005024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Mother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6" w:rsidRPr="00502486" w:rsidRDefault="00B32C28" w:rsidP="005024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Children</w:t>
            </w:r>
          </w:p>
        </w:tc>
      </w:tr>
      <w:tr w:rsidR="00502486" w:rsidRPr="0050248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6" w:rsidRPr="00502486" w:rsidRDefault="00B32C28" w:rsidP="005024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Home </w:t>
            </w:r>
            <w:r w:rsidR="00502486" w:rsidRPr="00502486">
              <w:rPr>
                <w:color w:val="000000"/>
              </w:rPr>
              <w:t xml:space="preserve">Phone: </w:t>
            </w:r>
          </w:p>
          <w:p w:rsidR="00B32C28" w:rsidRDefault="00B32C28" w:rsidP="005024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486" w:rsidRPr="00502486" w:rsidRDefault="00B32C28" w:rsidP="005024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Work </w:t>
            </w:r>
            <w:r w:rsidR="00502486" w:rsidRPr="00502486">
              <w:rPr>
                <w:color w:val="000000"/>
              </w:rPr>
              <w:t>Phone:</w:t>
            </w:r>
          </w:p>
          <w:p w:rsidR="00B32C28" w:rsidRDefault="00B32C28" w:rsidP="005024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486" w:rsidRPr="00502486" w:rsidRDefault="00502486" w:rsidP="005024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2486">
              <w:rPr>
                <w:color w:val="000000"/>
              </w:rPr>
              <w:t xml:space="preserve">Cell Phone: </w:t>
            </w:r>
          </w:p>
          <w:p w:rsidR="00B32C28" w:rsidRDefault="00B32C28" w:rsidP="005024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486" w:rsidRPr="00502486" w:rsidRDefault="00502486" w:rsidP="00B32C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2486">
              <w:rPr>
                <w:color w:val="000000"/>
              </w:rPr>
              <w:t xml:space="preserve">Pager: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8" w:rsidRPr="00502486" w:rsidRDefault="00B32C28" w:rsidP="00B32C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Home </w:t>
            </w:r>
            <w:r w:rsidRPr="00502486">
              <w:rPr>
                <w:color w:val="000000"/>
              </w:rPr>
              <w:t xml:space="preserve">Phone: </w:t>
            </w:r>
          </w:p>
          <w:p w:rsidR="00B32C28" w:rsidRDefault="00B32C28" w:rsidP="00B32C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2C28" w:rsidRPr="00502486" w:rsidRDefault="00B32C28" w:rsidP="00B32C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Work </w:t>
            </w:r>
            <w:r w:rsidRPr="00502486">
              <w:rPr>
                <w:color w:val="000000"/>
              </w:rPr>
              <w:t>Phone:</w:t>
            </w:r>
          </w:p>
          <w:p w:rsidR="00B32C28" w:rsidRDefault="00B32C28" w:rsidP="00B32C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2C28" w:rsidRPr="00502486" w:rsidRDefault="00B32C28" w:rsidP="00B32C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2486">
              <w:rPr>
                <w:color w:val="000000"/>
              </w:rPr>
              <w:t xml:space="preserve">Cell Phone: </w:t>
            </w:r>
          </w:p>
          <w:p w:rsidR="00B32C28" w:rsidRDefault="00B32C28" w:rsidP="00B32C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486" w:rsidRPr="00502486" w:rsidRDefault="00B32C28" w:rsidP="005024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2486">
              <w:rPr>
                <w:color w:val="000000"/>
              </w:rPr>
              <w:t xml:space="preserve">Pager: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8" w:rsidRPr="00502486" w:rsidRDefault="00B32C28" w:rsidP="00B32C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School/Home </w:t>
            </w:r>
            <w:r w:rsidRPr="00502486">
              <w:rPr>
                <w:color w:val="000000"/>
              </w:rPr>
              <w:t xml:space="preserve">Phone: </w:t>
            </w:r>
          </w:p>
          <w:p w:rsidR="00B32C28" w:rsidRDefault="00B32C28" w:rsidP="00B32C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2C28" w:rsidRPr="00502486" w:rsidRDefault="00B32C28" w:rsidP="00B32C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Work </w:t>
            </w:r>
            <w:r w:rsidRPr="00502486">
              <w:rPr>
                <w:color w:val="000000"/>
              </w:rPr>
              <w:t>Phone:</w:t>
            </w:r>
          </w:p>
          <w:p w:rsidR="00B32C28" w:rsidRDefault="00B32C28" w:rsidP="00B32C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2C28" w:rsidRPr="00502486" w:rsidRDefault="00B32C28" w:rsidP="00B32C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2486">
              <w:rPr>
                <w:color w:val="000000"/>
              </w:rPr>
              <w:t xml:space="preserve">Cell Phone: </w:t>
            </w:r>
          </w:p>
          <w:p w:rsidR="00B32C28" w:rsidRDefault="00B32C28" w:rsidP="005024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486" w:rsidRPr="00502486" w:rsidRDefault="00B32C28" w:rsidP="005024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2486">
              <w:rPr>
                <w:color w:val="000000"/>
              </w:rPr>
              <w:t>Pager:</w:t>
            </w:r>
          </w:p>
        </w:tc>
      </w:tr>
      <w:tr w:rsidR="00B32C28" w:rsidRPr="0050248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8" w:rsidRPr="00502486" w:rsidRDefault="00B32C28" w:rsidP="0050248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 Contact Person Outside the Area: </w:t>
            </w:r>
          </w:p>
        </w:tc>
      </w:tr>
    </w:tbl>
    <w:p w:rsidR="00502486" w:rsidRDefault="00B32C28" w:rsidP="0050248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case local phone service is out, long distance service might still be available.  All family members should check in with the “Contact Person </w:t>
      </w:r>
      <w:proofErr w:type="gramStart"/>
      <w:r>
        <w:rPr>
          <w:color w:val="000000"/>
          <w:sz w:val="20"/>
          <w:szCs w:val="20"/>
        </w:rPr>
        <w:t>Outside</w:t>
      </w:r>
      <w:proofErr w:type="gramEnd"/>
      <w:r>
        <w:rPr>
          <w:color w:val="000000"/>
          <w:sz w:val="20"/>
          <w:szCs w:val="20"/>
        </w:rPr>
        <w:t xml:space="preserve"> the Area” to rely information to one another.</w:t>
      </w:r>
    </w:p>
    <w:p w:rsidR="00B32C28" w:rsidRPr="00502486" w:rsidRDefault="00B32C28" w:rsidP="005024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02486" w:rsidRPr="00995DC8" w:rsidRDefault="00502486" w:rsidP="00502486">
      <w:pPr>
        <w:autoSpaceDE w:val="0"/>
        <w:autoSpaceDN w:val="0"/>
        <w:adjustRightInd w:val="0"/>
        <w:rPr>
          <w:b/>
          <w:color w:val="000000"/>
        </w:rPr>
      </w:pPr>
      <w:r w:rsidRPr="00502486">
        <w:rPr>
          <w:color w:val="000000"/>
        </w:rPr>
        <w:t xml:space="preserve">3. Contact Information for Emergency Services: </w:t>
      </w:r>
      <w:r w:rsidR="00995DC8" w:rsidRPr="00995DC8">
        <w:rPr>
          <w:b/>
          <w:color w:val="000000"/>
        </w:rPr>
        <w:t>911</w:t>
      </w:r>
    </w:p>
    <w:p w:rsidR="00B32C28" w:rsidRPr="00502486" w:rsidRDefault="00B32C28" w:rsidP="005024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3693"/>
        <w:gridCol w:w="2981"/>
      </w:tblGrid>
      <w:tr w:rsidR="00502486" w:rsidRPr="0050248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486" w:rsidRPr="00502486" w:rsidRDefault="00502486" w:rsidP="00B32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02486">
                  <w:rPr>
                    <w:b/>
                    <w:bCs/>
                    <w:color w:val="000000"/>
                  </w:rPr>
                  <w:t>Poison</w:t>
                </w:r>
              </w:smartTag>
              <w:r w:rsidRPr="00502486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Name">
                <w:r w:rsidRPr="00502486">
                  <w:rPr>
                    <w:b/>
                    <w:bCs/>
                    <w:color w:val="000000"/>
                  </w:rPr>
                  <w:t>Control</w:t>
                </w:r>
              </w:smartTag>
              <w:r w:rsidRPr="00502486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502486">
                  <w:rPr>
                    <w:b/>
                    <w:bCs/>
                    <w:color w:val="000000"/>
                  </w:rPr>
                  <w:t>Center</w:t>
                </w:r>
              </w:smartTag>
            </w:smartTag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486" w:rsidRPr="00502486" w:rsidRDefault="00502486" w:rsidP="00B32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502486">
                <w:rPr>
                  <w:b/>
                  <w:bCs/>
                  <w:color w:val="000000"/>
                </w:rPr>
                <w:t>Central Maine</w:t>
              </w:r>
            </w:smartTag>
            <w:r w:rsidRPr="00502486">
              <w:rPr>
                <w:b/>
                <w:bCs/>
                <w:color w:val="000000"/>
              </w:rPr>
              <w:t xml:space="preserve"> Power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486" w:rsidRPr="00502486" w:rsidRDefault="00502486" w:rsidP="00B32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2486">
              <w:rPr>
                <w:b/>
                <w:bCs/>
                <w:color w:val="000000"/>
              </w:rPr>
              <w:t xml:space="preserve">Waldo </w:t>
            </w:r>
            <w:smartTag w:uri="urn:schemas-microsoft-com:office:smarttags" w:element="place">
              <w:smartTag w:uri="urn:schemas-microsoft-com:office:smarttags" w:element="PlaceType">
                <w:r w:rsidRPr="00502486">
                  <w:rPr>
                    <w:b/>
                    <w:bCs/>
                    <w:color w:val="000000"/>
                  </w:rPr>
                  <w:t>County</w:t>
                </w:r>
              </w:smartTag>
              <w:r w:rsidRPr="00502486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Name">
                <w:r w:rsidRPr="00502486">
                  <w:rPr>
                    <w:b/>
                    <w:bCs/>
                    <w:color w:val="000000"/>
                  </w:rPr>
                  <w:t>EMA</w:t>
                </w:r>
              </w:smartTag>
            </w:smartTag>
          </w:p>
        </w:tc>
      </w:tr>
      <w:tr w:rsidR="00502486" w:rsidRPr="005024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6" w:rsidRPr="00502486" w:rsidRDefault="00502486" w:rsidP="00B32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2486">
              <w:rPr>
                <w:color w:val="000000"/>
              </w:rPr>
              <w:t>1-800-442-6305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6" w:rsidRDefault="00502486" w:rsidP="00B32C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486">
              <w:rPr>
                <w:color w:val="000000"/>
              </w:rPr>
              <w:t>1-800-696-1000</w:t>
            </w:r>
          </w:p>
          <w:p w:rsidR="00995DC8" w:rsidRDefault="00995DC8" w:rsidP="00B32C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DC8" w:rsidRPr="00502486" w:rsidRDefault="00995DC8" w:rsidP="00995D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Account Number: 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6" w:rsidRPr="00502486" w:rsidRDefault="00502486" w:rsidP="00B32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2486">
              <w:rPr>
                <w:color w:val="000000"/>
              </w:rPr>
              <w:t>338-3</w:t>
            </w:r>
            <w:r w:rsidR="009E63C9">
              <w:rPr>
                <w:color w:val="000000"/>
              </w:rPr>
              <w:t>8</w:t>
            </w:r>
            <w:r w:rsidRPr="00502486">
              <w:rPr>
                <w:color w:val="000000"/>
              </w:rPr>
              <w:t>70</w:t>
            </w:r>
          </w:p>
        </w:tc>
      </w:tr>
    </w:tbl>
    <w:p w:rsidR="00502486" w:rsidRPr="00502486" w:rsidRDefault="00502486" w:rsidP="005024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02486" w:rsidRPr="00B32C28" w:rsidRDefault="00502486" w:rsidP="0050248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502486">
        <w:rPr>
          <w:color w:val="000000"/>
        </w:rPr>
        <w:t>4. For a House Fire</w:t>
      </w:r>
      <w:r w:rsidR="003F690E">
        <w:rPr>
          <w:color w:val="000000"/>
        </w:rPr>
        <w:t>,</w:t>
      </w:r>
      <w:r w:rsidRPr="00502486">
        <w:rPr>
          <w:color w:val="000000"/>
        </w:rPr>
        <w:t xml:space="preserve"> </w:t>
      </w:r>
      <w:r w:rsidR="003F690E">
        <w:rPr>
          <w:color w:val="000000"/>
        </w:rPr>
        <w:t>we will e</w:t>
      </w:r>
      <w:r w:rsidRPr="00502486">
        <w:rPr>
          <w:color w:val="000000"/>
        </w:rPr>
        <w:t xml:space="preserve">vacuation </w:t>
      </w:r>
      <w:r w:rsidR="003F690E">
        <w:rPr>
          <w:color w:val="000000"/>
        </w:rPr>
        <w:t>and</w:t>
      </w:r>
      <w:r w:rsidRPr="00502486">
        <w:rPr>
          <w:color w:val="000000"/>
        </w:rPr>
        <w:t xml:space="preserve"> will</w:t>
      </w:r>
      <w:r w:rsidR="00B32C28">
        <w:rPr>
          <w:color w:val="000000"/>
        </w:rPr>
        <w:t xml:space="preserve"> meet outside at the following location</w:t>
      </w:r>
    </w:p>
    <w:tbl>
      <w:tblPr>
        <w:tblW w:w="10344" w:type="dxa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3F690E" w:rsidRPr="00502486" w:rsidTr="008852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E" w:rsidRPr="003F690E" w:rsidRDefault="003F690E" w:rsidP="005024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F690E" w:rsidRPr="003F690E" w:rsidRDefault="003F690E" w:rsidP="005024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02486" w:rsidRPr="003F690E" w:rsidRDefault="00502486" w:rsidP="003F690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F690E">
        <w:rPr>
          <w:color w:val="000000"/>
          <w:sz w:val="20"/>
          <w:szCs w:val="20"/>
        </w:rPr>
        <w:t>Determine the best escape routes from your home. Find two ways out of each room.</w:t>
      </w:r>
    </w:p>
    <w:p w:rsidR="003F690E" w:rsidRDefault="003F690E" w:rsidP="005024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02486" w:rsidRPr="003F690E" w:rsidRDefault="00885293" w:rsidP="00502486">
      <w:pPr>
        <w:autoSpaceDE w:val="0"/>
        <w:autoSpaceDN w:val="0"/>
        <w:adjustRightInd w:val="0"/>
      </w:pPr>
      <w:r>
        <w:t>5</w:t>
      </w:r>
      <w:r w:rsidR="00502486" w:rsidRPr="003F690E">
        <w:t xml:space="preserve">. </w:t>
      </w:r>
      <w:r w:rsidR="003F690E">
        <w:t>We will a</w:t>
      </w:r>
      <w:r w:rsidR="00502486" w:rsidRPr="003F690E">
        <w:t xml:space="preserve">lways </w:t>
      </w:r>
      <w:r w:rsidR="003F690E">
        <w:t>m</w:t>
      </w:r>
      <w:r w:rsidR="00502486" w:rsidRPr="003F690E">
        <w:t xml:space="preserve">aintain the </w:t>
      </w:r>
      <w:r w:rsidR="003F690E">
        <w:t>f</w:t>
      </w:r>
      <w:r w:rsidR="00502486" w:rsidRPr="003F690E">
        <w:t xml:space="preserve">ollowing </w:t>
      </w:r>
      <w:r w:rsidR="003F690E">
        <w:t>s</w:t>
      </w:r>
      <w:r w:rsidR="00502486" w:rsidRPr="003F690E">
        <w:t xml:space="preserve">upplies: </w:t>
      </w:r>
    </w:p>
    <w:p w:rsidR="00502486" w:rsidRPr="003F690E" w:rsidRDefault="003F690E" w:rsidP="003F690E">
      <w:pPr>
        <w:autoSpaceDE w:val="0"/>
        <w:autoSpaceDN w:val="0"/>
        <w:adjustRightInd w:val="0"/>
        <w:ind w:firstLine="720"/>
      </w:pPr>
      <w:proofErr w:type="gramStart"/>
      <w:r>
        <w:t>a</w:t>
      </w:r>
      <w:proofErr w:type="gramEnd"/>
      <w:r>
        <w:t xml:space="preserve">. </w:t>
      </w:r>
      <w:r w:rsidR="00885293">
        <w:t>7</w:t>
      </w:r>
      <w:r w:rsidR="00502486" w:rsidRPr="003F690E">
        <w:t xml:space="preserve">-day supply of water (one gallon per person per day) and food that won’t spoil. </w:t>
      </w:r>
    </w:p>
    <w:p w:rsidR="00502486" w:rsidRPr="003F690E" w:rsidRDefault="003F690E" w:rsidP="003F690E">
      <w:pPr>
        <w:autoSpaceDE w:val="0"/>
        <w:autoSpaceDN w:val="0"/>
        <w:adjustRightInd w:val="0"/>
        <w:ind w:firstLine="720"/>
      </w:pPr>
      <w:r>
        <w:t xml:space="preserve">b. </w:t>
      </w:r>
      <w:r w:rsidR="00502486" w:rsidRPr="003F690E">
        <w:t xml:space="preserve">One change of clothing and footwear per person, and one blanket or sleeping bag per person. </w:t>
      </w:r>
    </w:p>
    <w:p w:rsidR="00502486" w:rsidRPr="003F690E" w:rsidRDefault="003F690E" w:rsidP="003F690E">
      <w:pPr>
        <w:autoSpaceDE w:val="0"/>
        <w:autoSpaceDN w:val="0"/>
        <w:adjustRightInd w:val="0"/>
        <w:ind w:firstLine="720"/>
      </w:pPr>
      <w:r>
        <w:t xml:space="preserve">c. </w:t>
      </w:r>
      <w:r w:rsidR="00502486" w:rsidRPr="003F690E">
        <w:t xml:space="preserve">A first aid kit that includes your family’s prescription medications. </w:t>
      </w:r>
    </w:p>
    <w:p w:rsidR="00502486" w:rsidRDefault="003F690E" w:rsidP="003F690E">
      <w:pPr>
        <w:autoSpaceDE w:val="0"/>
        <w:autoSpaceDN w:val="0"/>
        <w:adjustRightInd w:val="0"/>
        <w:ind w:firstLine="720"/>
      </w:pPr>
      <w:r>
        <w:t xml:space="preserve">d. </w:t>
      </w:r>
      <w:r w:rsidR="00502486" w:rsidRPr="003F690E">
        <w:t>Emergency tools including a battery-powered radio</w:t>
      </w:r>
      <w:r w:rsidR="00502486">
        <w:t xml:space="preserve">, flashlight and plenty of extra batteries. </w:t>
      </w:r>
    </w:p>
    <w:p w:rsidR="00502486" w:rsidRDefault="003F690E" w:rsidP="003F690E">
      <w:pPr>
        <w:autoSpaceDE w:val="0"/>
        <w:autoSpaceDN w:val="0"/>
        <w:adjustRightInd w:val="0"/>
        <w:ind w:firstLine="720"/>
      </w:pPr>
      <w:r>
        <w:t xml:space="preserve">e. </w:t>
      </w:r>
      <w:r w:rsidR="00502486">
        <w:t xml:space="preserve">An extra set of car keys and a credit card, cash or traveler’s checks. </w:t>
      </w:r>
    </w:p>
    <w:p w:rsidR="00502486" w:rsidRDefault="003F690E" w:rsidP="003F690E">
      <w:pPr>
        <w:autoSpaceDE w:val="0"/>
        <w:autoSpaceDN w:val="0"/>
        <w:adjustRightInd w:val="0"/>
        <w:ind w:firstLine="720"/>
      </w:pPr>
      <w:r>
        <w:t xml:space="preserve">f. </w:t>
      </w:r>
      <w:r w:rsidR="00502486">
        <w:t xml:space="preserve">Sanitation supplies. </w:t>
      </w:r>
    </w:p>
    <w:p w:rsidR="003F690E" w:rsidRDefault="003F690E" w:rsidP="00502486">
      <w:pPr>
        <w:autoSpaceDE w:val="0"/>
        <w:autoSpaceDN w:val="0"/>
        <w:adjustRightInd w:val="0"/>
      </w:pPr>
    </w:p>
    <w:p w:rsidR="003F690E" w:rsidRDefault="00885293" w:rsidP="003F690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3F690E" w:rsidRPr="003F690E">
        <w:rPr>
          <w:color w:val="000000"/>
        </w:rPr>
        <w:t>. Teach each family member how to use the fire extinguisher (ABC type)</w:t>
      </w:r>
      <w:r w:rsidR="004E0FFB">
        <w:rPr>
          <w:color w:val="000000"/>
        </w:rPr>
        <w:t xml:space="preserve"> and show them where it’s kept.</w:t>
      </w:r>
    </w:p>
    <w:p w:rsidR="004E0FFB" w:rsidRDefault="004E0FFB" w:rsidP="003F690E">
      <w:pPr>
        <w:autoSpaceDE w:val="0"/>
        <w:autoSpaceDN w:val="0"/>
        <w:adjustRightInd w:val="0"/>
        <w:rPr>
          <w:color w:val="000000"/>
        </w:rPr>
      </w:pPr>
    </w:p>
    <w:p w:rsidR="004E0FFB" w:rsidRPr="003F690E" w:rsidRDefault="004E0FFB" w:rsidP="003F690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All members of the Family have learned about Basic First Aid.</w:t>
      </w:r>
    </w:p>
    <w:p w:rsidR="003F690E" w:rsidRDefault="003F690E" w:rsidP="00502486">
      <w:pPr>
        <w:autoSpaceDE w:val="0"/>
        <w:autoSpaceDN w:val="0"/>
        <w:adjustRightInd w:val="0"/>
      </w:pPr>
    </w:p>
    <w:p w:rsidR="00502486" w:rsidRDefault="00995DC8" w:rsidP="00502486">
      <w:pPr>
        <w:autoSpaceDE w:val="0"/>
        <w:autoSpaceDN w:val="0"/>
        <w:adjustRightInd w:val="0"/>
      </w:pPr>
      <w:r>
        <w:rPr>
          <w:u w:val="single"/>
        </w:rPr>
        <w:br w:type="page"/>
      </w:r>
      <w:r w:rsidR="00502486" w:rsidRPr="00502486">
        <w:rPr>
          <w:u w:val="single"/>
        </w:rPr>
        <w:lastRenderedPageBreak/>
        <w:t xml:space="preserve">HOUSE FIRE </w:t>
      </w:r>
    </w:p>
    <w:p w:rsidR="003F690E" w:rsidRDefault="003F690E" w:rsidP="00502486">
      <w:pPr>
        <w:autoSpaceDE w:val="0"/>
        <w:autoSpaceDN w:val="0"/>
        <w:adjustRightInd w:val="0"/>
      </w:pPr>
    </w:p>
    <w:p w:rsidR="00502486" w:rsidRDefault="00502486" w:rsidP="00502486">
      <w:pPr>
        <w:autoSpaceDE w:val="0"/>
        <w:autoSpaceDN w:val="0"/>
        <w:adjustRightInd w:val="0"/>
      </w:pPr>
      <w:r>
        <w:t xml:space="preserve">1. Get out as quickly and as safely as possible.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2. When evacuating, stay low to the ground. If possible, cover mouth with a cloth to avoid inhaling smoke and gases.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3. Close doors in each room after escaping to delay the spread of the fire.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4. If in a room with a closed door: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a. If smoke is pouring in around the bottom of the door or it feels hot, keep the door closed.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b. Open a window to escape or for fresh air while awaiting rescue.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c. If there is no smoke at the bottom or top and the door is not hot, then open the door slowly.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d. If there is too much smoke or fire in the hall, slam the door shut.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5. Call the fire department from a location outside the house. </w:t>
      </w:r>
    </w:p>
    <w:p w:rsidR="003F690E" w:rsidRDefault="003F690E" w:rsidP="00502486">
      <w:pPr>
        <w:autoSpaceDE w:val="0"/>
        <w:autoSpaceDN w:val="0"/>
        <w:adjustRightInd w:val="0"/>
        <w:rPr>
          <w:u w:val="single"/>
        </w:rPr>
      </w:pPr>
    </w:p>
    <w:p w:rsidR="00502486" w:rsidRDefault="00502486" w:rsidP="00502486">
      <w:pPr>
        <w:autoSpaceDE w:val="0"/>
        <w:autoSpaceDN w:val="0"/>
        <w:adjustRightInd w:val="0"/>
        <w:rPr>
          <w:u w:val="single"/>
        </w:rPr>
      </w:pPr>
      <w:r w:rsidRPr="00502486">
        <w:rPr>
          <w:u w:val="single"/>
        </w:rPr>
        <w:t xml:space="preserve">SEVERE WINTER STORM </w:t>
      </w:r>
    </w:p>
    <w:p w:rsidR="003F690E" w:rsidRDefault="003F690E" w:rsidP="00502486">
      <w:pPr>
        <w:autoSpaceDE w:val="0"/>
        <w:autoSpaceDN w:val="0"/>
        <w:adjustRightInd w:val="0"/>
      </w:pPr>
    </w:p>
    <w:p w:rsidR="00502486" w:rsidRDefault="00502486" w:rsidP="00502486">
      <w:pPr>
        <w:autoSpaceDE w:val="0"/>
        <w:autoSpaceDN w:val="0"/>
        <w:adjustRightInd w:val="0"/>
      </w:pPr>
      <w:r>
        <w:t>1. Listen to the radio or television to get the latest information</w:t>
      </w:r>
      <w:proofErr w:type="gramStart"/>
      <w:r>
        <w:t>..</w:t>
      </w:r>
      <w:proofErr w:type="gramEnd"/>
      <w:r>
        <w:t xml:space="preserve">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2. Service snow removal equipment and have rock salt on hand to melt ice on walkways.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3. Make sure you have sufficient heating fuel; regular fuel sources may be cut off.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4. Keep pipes from freezing. </w:t>
      </w:r>
    </w:p>
    <w:p w:rsidR="00502486" w:rsidRDefault="00502486" w:rsidP="00502486">
      <w:pPr>
        <w:autoSpaceDE w:val="0"/>
        <w:autoSpaceDN w:val="0"/>
        <w:adjustRightInd w:val="0"/>
      </w:pPr>
      <w:r>
        <w:t xml:space="preserve">5. Have disaster supplies on hand, in case the power goes out. </w:t>
      </w:r>
    </w:p>
    <w:p w:rsidR="00502486" w:rsidRDefault="00502486" w:rsidP="00502486">
      <w:pPr>
        <w:autoSpaceDE w:val="0"/>
        <w:autoSpaceDN w:val="0"/>
        <w:adjustRightInd w:val="0"/>
      </w:pPr>
      <w:r>
        <w:t>6.</w:t>
      </w:r>
      <w:r w:rsidR="003F690E">
        <w:t xml:space="preserve"> Stay indoors and dress warmly.</w:t>
      </w:r>
    </w:p>
    <w:p w:rsidR="003F690E" w:rsidRDefault="003F690E" w:rsidP="00502486">
      <w:pPr>
        <w:autoSpaceDE w:val="0"/>
        <w:autoSpaceDN w:val="0"/>
        <w:adjustRightInd w:val="0"/>
      </w:pPr>
      <w:r>
        <w:t>7. Never operate a generator inside your home.</w:t>
      </w:r>
    </w:p>
    <w:p w:rsidR="00885293" w:rsidRDefault="00885293" w:rsidP="00502486">
      <w:pPr>
        <w:autoSpaceDE w:val="0"/>
        <w:autoSpaceDN w:val="0"/>
        <w:adjustRightInd w:val="0"/>
      </w:pPr>
    </w:p>
    <w:p w:rsidR="00885293" w:rsidRPr="00885293" w:rsidRDefault="00885293" w:rsidP="00502486">
      <w:pPr>
        <w:autoSpaceDE w:val="0"/>
        <w:autoSpaceDN w:val="0"/>
        <w:adjustRightInd w:val="0"/>
        <w:rPr>
          <w:u w:val="single"/>
        </w:rPr>
      </w:pPr>
      <w:r w:rsidRPr="00885293">
        <w:rPr>
          <w:u w:val="single"/>
        </w:rPr>
        <w:t>LONG TERM POWER OUTAGE</w:t>
      </w:r>
    </w:p>
    <w:p w:rsidR="00885293" w:rsidRDefault="00885293" w:rsidP="00502486">
      <w:pPr>
        <w:autoSpaceDE w:val="0"/>
        <w:autoSpaceDN w:val="0"/>
        <w:adjustRightInd w:val="0"/>
      </w:pPr>
    </w:p>
    <w:p w:rsidR="004E0FFB" w:rsidRDefault="004E0FFB" w:rsidP="004E0FFB">
      <w:pPr>
        <w:autoSpaceDE w:val="0"/>
        <w:autoSpaceDN w:val="0"/>
        <w:adjustRightInd w:val="0"/>
      </w:pPr>
      <w:r>
        <w:t xml:space="preserve">1. </w:t>
      </w:r>
      <w:r>
        <w:t>Keep freezers and refrigerators closed</w:t>
      </w:r>
      <w:r>
        <w:t xml:space="preserve"> during a power outage</w:t>
      </w:r>
      <w:r>
        <w:t>.</w:t>
      </w:r>
    </w:p>
    <w:p w:rsidR="004E0FFB" w:rsidRDefault="004E0FFB" w:rsidP="004E0FFB">
      <w:r>
        <w:t xml:space="preserve">2. </w:t>
      </w:r>
      <w:r>
        <w:t>Only use generators outdoors and away from windows.</w:t>
      </w:r>
    </w:p>
    <w:p w:rsidR="004E0FFB" w:rsidRDefault="004E0FFB" w:rsidP="004E0FFB">
      <w:r>
        <w:t xml:space="preserve">3. </w:t>
      </w:r>
      <w:r>
        <w:t>Do not use a gas stove to heat your home.</w:t>
      </w:r>
    </w:p>
    <w:p w:rsidR="004E0FFB" w:rsidRDefault="004E0FFB" w:rsidP="004E0FFB">
      <w:r>
        <w:t xml:space="preserve">4. </w:t>
      </w:r>
      <w:r>
        <w:t>Disconnect appliances and electronics to avoid damage from electrical surges.</w:t>
      </w:r>
    </w:p>
    <w:p w:rsidR="004E0FFB" w:rsidRDefault="004E0FFB" w:rsidP="004E0FFB">
      <w:r>
        <w:t xml:space="preserve">5. </w:t>
      </w:r>
      <w:r>
        <w:t>Have alternate plans for refrigerating medicines or using power-dependent medical devices.</w:t>
      </w:r>
    </w:p>
    <w:p w:rsidR="004E0FFB" w:rsidRDefault="004E0FFB" w:rsidP="004E0FFB">
      <w:r>
        <w:t xml:space="preserve">6. </w:t>
      </w:r>
      <w:r>
        <w:t>Check on neighbors.</w:t>
      </w:r>
    </w:p>
    <w:p w:rsidR="004E0FFB" w:rsidRDefault="004E0FFB" w:rsidP="004E0FFB">
      <w:r>
        <w:t xml:space="preserve">7. </w:t>
      </w:r>
      <w:r>
        <w:t>Take an inventory of the items you need that rely on electricity.</w:t>
      </w:r>
    </w:p>
    <w:p w:rsidR="004E0FFB" w:rsidRDefault="004E0FFB" w:rsidP="004E0FFB">
      <w:r>
        <w:t xml:space="preserve">8. </w:t>
      </w:r>
      <w:r>
        <w:t>Talk to your medical provider about a power outage plan for medical devices powered by electricity and</w:t>
      </w:r>
      <w:r>
        <w:t xml:space="preserve"> for</w:t>
      </w:r>
      <w:r>
        <w:t xml:space="preserve"> refrigerated medicines. Find out how long medication can be stored at higher temperatures and get specific guidance for any medications that are critical for life.</w:t>
      </w:r>
    </w:p>
    <w:p w:rsidR="004E0FFB" w:rsidRDefault="004E0FFB" w:rsidP="004E0FFB">
      <w:r>
        <w:t xml:space="preserve">9. </w:t>
      </w:r>
      <w:r>
        <w:t>Plan for batteries and other alternatives to meet your needs when the power goes out.</w:t>
      </w:r>
    </w:p>
    <w:p w:rsidR="004E0FFB" w:rsidRDefault="004E0FFB" w:rsidP="004E0FFB">
      <w:r>
        <w:t xml:space="preserve">10. </w:t>
      </w:r>
      <w:r>
        <w:t>Sign up for local alerts and warning systems. Monitor weather reports.</w:t>
      </w:r>
    </w:p>
    <w:p w:rsidR="004E0FFB" w:rsidRDefault="004E0FFB" w:rsidP="004E0FFB">
      <w:pPr>
        <w:ind w:right="-126"/>
      </w:pPr>
      <w:r>
        <w:t xml:space="preserve">11. </w:t>
      </w:r>
      <w:r>
        <w:t>Install carbon monoxide detectors with battery backup in central locations on every level of your home.</w:t>
      </w:r>
    </w:p>
    <w:p w:rsidR="004E0FFB" w:rsidRDefault="004E0FFB" w:rsidP="004E0FFB">
      <w:r>
        <w:t>12. Have at least one hardwired telephone (not a cordless phone)</w:t>
      </w:r>
      <w:r>
        <w:t>.</w:t>
      </w:r>
    </w:p>
    <w:p w:rsidR="004E0FFB" w:rsidRDefault="004E0FFB" w:rsidP="004E0FFB">
      <w:r>
        <w:t xml:space="preserve">13. </w:t>
      </w:r>
      <w:r>
        <w:t>Review the supplies that are available in case of a power outage. Have flashlights with extra batteries for every household member. Have enough nonperishable food and water.</w:t>
      </w:r>
    </w:p>
    <w:p w:rsidR="004E0FFB" w:rsidRDefault="004E0FFB" w:rsidP="004E0FFB">
      <w:r>
        <w:t xml:space="preserve">14. </w:t>
      </w:r>
      <w:r>
        <w:t>Keep mobile phones and other electric equipment charged and gas tanks full.</w:t>
      </w:r>
    </w:p>
    <w:p w:rsidR="004E0FFB" w:rsidRDefault="004E0FFB" w:rsidP="004E0FFB">
      <w:bookmarkStart w:id="0" w:name="_GoBack"/>
      <w:bookmarkEnd w:id="0"/>
    </w:p>
    <w:sectPr w:rsidR="004E0FFB" w:rsidSect="00502486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1"/>
    <w:rsid w:val="003068E8"/>
    <w:rsid w:val="003F690E"/>
    <w:rsid w:val="004E0FFB"/>
    <w:rsid w:val="00502486"/>
    <w:rsid w:val="00885293"/>
    <w:rsid w:val="00995DC8"/>
    <w:rsid w:val="009E63C9"/>
    <w:rsid w:val="009F0C1A"/>
    <w:rsid w:val="00B32C28"/>
    <w:rsid w:val="00C54C01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2CE3E-9586-4E4E-859A-A8E0F7A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02486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B3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3392</Characters>
  <Application>Microsoft Office Word</Application>
  <DocSecurity>0</DocSecurity>
  <Lines>3392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____________________ FAMILY DISASTER PLAN</vt:lpstr>
    </vt:vector>
  </TitlesOfParts>
  <Company>Thorndike Engineering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____________________ FAMILY DISASTER PLAN</dc:title>
  <dc:subject/>
  <dc:creator>Dale D. Rowley</dc:creator>
  <cp:keywords/>
  <dc:description/>
  <cp:lastModifiedBy>Dale Rowley</cp:lastModifiedBy>
  <cp:revision>4</cp:revision>
  <dcterms:created xsi:type="dcterms:W3CDTF">2018-09-18T14:26:00Z</dcterms:created>
  <dcterms:modified xsi:type="dcterms:W3CDTF">2018-09-18T14:36:00Z</dcterms:modified>
</cp:coreProperties>
</file>